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771E" w14:textId="55308672" w:rsidR="00A7730D" w:rsidRDefault="00A7730D" w:rsidP="00A7730D">
      <w:pPr>
        <w:tabs>
          <w:tab w:val="left" w:pos="4153"/>
          <w:tab w:val="lef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60DDCFB0" wp14:editId="2A42868D">
            <wp:extent cx="419100" cy="361950"/>
            <wp:effectExtent l="0" t="0" r="0" b="0"/>
            <wp:docPr id="1635411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8E1F" w14:textId="77777777" w:rsidR="00A7730D" w:rsidRDefault="00A7730D" w:rsidP="00A7730D">
      <w:pPr>
        <w:tabs>
          <w:tab w:val="left" w:pos="4153"/>
          <w:tab w:val="lef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ΚΥΠΡΙΑΚΗ ΔΗΜΟΚΡΑΤΙΑ</w:t>
      </w:r>
    </w:p>
    <w:p w14:paraId="423C5525" w14:textId="58C3F508" w:rsidR="00A7730D" w:rsidRDefault="00A7730D" w:rsidP="00A7730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ΥΦΥΠΟΥΡΓΕΙΟ ΚΟΙΝΩΝΙΚΗΣ ΠΡΟΝΟΙΑΣ</w:t>
      </w:r>
    </w:p>
    <w:p w14:paraId="15B700F4" w14:textId="77777777" w:rsidR="00A7730D" w:rsidRPr="00A7730D" w:rsidRDefault="00A7730D" w:rsidP="00A773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6BD46615" w14:textId="2302EC9F" w:rsidR="000939A1" w:rsidRDefault="000939A1" w:rsidP="004977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ΑΝΑΚΟΙΝΩΣΗ</w:t>
      </w:r>
    </w:p>
    <w:p w14:paraId="47802298" w14:textId="4D78573E" w:rsidR="000939A1" w:rsidRDefault="00CF55B9" w:rsidP="004977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0939A1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ΠΑΡΑΤΑΣΗ ΠΡΟΘΕΣΜΙΑΣ ΥΠΟΒΟΛΗΣ ΑΙΤΗΣΗ</w:t>
      </w:r>
      <w:r w:rsidR="00A7730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Σ</w:t>
      </w:r>
      <w:r w:rsidR="000939A1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ΣΤΟ ΠΛΑΙΣΙΟ ΤΟΥ </w:t>
      </w:r>
    </w:p>
    <w:p w14:paraId="1D32D33E" w14:textId="6D5A97D8" w:rsidR="00CF55B9" w:rsidRPr="004977D5" w:rsidRDefault="000939A1" w:rsidP="004977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ΣΧΕΔΙΟΥ ΚΡΑΤΙΚΩΝ </w:t>
      </w:r>
      <w:r w:rsidR="00CF55B9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ΕΝΙΣΧΥΣΕΩΝ ΗΣΣΟΝΟΣ ΣΗΜΑΣΙΑΣ</w:t>
      </w:r>
      <w:r w:rsidR="00CF55B9"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CF55B9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ΒΑΣΕΙ ΤΟΥ ΚΑΝΟΝΙΣΜΟΥ </w:t>
      </w:r>
      <w:r w:rsidR="004977D5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(EE) </w:t>
      </w:r>
      <w:bookmarkStart w:id="0" w:name="_Hlk159936917"/>
      <w:r w:rsidR="004977D5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2023/2832</w:t>
      </w:r>
      <w:bookmarkEnd w:id="0"/>
      <w:r w:rsidR="00CF55B9"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CF55B9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ΤΟΥ ΥΦΥΠΟΥΡΓΕΙΟΥ ΚΟΙΝΩΝΙΚΗΣ ΠΡΟΝΟΙΑΣ</w:t>
      </w:r>
      <w:r w:rsidR="00CF55B9"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CF55B9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ΓΙΑ ΤΗΝ ΠΑΡΟΧΗ ΥΠΗΡΕΣΙΩΝ ΓΕΝΙΚΟΥ ΟΙΚΟΝΟΜΙΚΟΥ ΣΥΜΦΕΡΟΝΤΟΣ</w:t>
      </w:r>
      <w:r w:rsidR="00CF55B9"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CF55B9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ΓΙΑ ΤΟ 202</w:t>
      </w:r>
      <w:r w:rsidR="00CB6EDF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4</w:t>
      </w:r>
    </w:p>
    <w:p w14:paraId="134713CA" w14:textId="088D18E1" w:rsidR="000939A1" w:rsidRDefault="00CF55B9" w:rsidP="00093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Το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 Υφυπουργείο Κοινωνικής Πρόνοιας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>ενημερών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ει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 για την 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π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>αράταση στην προθεσμία υποβολής Αιτήσεων στο υπ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 xml:space="preserve">ό 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αναφορά 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χέδιο, μέχρι τις </w:t>
      </w:r>
      <w:r w:rsidR="000939A1" w:rsidRPr="000939A1">
        <w:rPr>
          <w:rFonts w:ascii="Arial" w:eastAsia="Times New Roman" w:hAnsi="Arial" w:cs="Arial"/>
          <w:b/>
          <w:bCs/>
          <w:sz w:val="24"/>
          <w:szCs w:val="24"/>
          <w:lang w:val="el-GR"/>
        </w:rPr>
        <w:t>2 Απριλίου 2024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και ώρα </w:t>
      </w:r>
      <w:r w:rsidR="000939A1" w:rsidRPr="000939A1">
        <w:rPr>
          <w:rFonts w:ascii="Arial" w:eastAsia="Times New Roman" w:hAnsi="Arial" w:cs="Arial"/>
          <w:b/>
          <w:bCs/>
          <w:sz w:val="24"/>
          <w:szCs w:val="24"/>
          <w:lang w:val="el-GR"/>
        </w:rPr>
        <w:t>14:00 μ.μ.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 xml:space="preserve">καλεί τους ενδιαφερόμενους Φορείς όπως υποβάλουν 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τις α</w:t>
      </w:r>
      <w:r w:rsidR="000939A1" w:rsidRPr="000939A1">
        <w:rPr>
          <w:rFonts w:ascii="Arial" w:eastAsia="Times New Roman" w:hAnsi="Arial" w:cs="Arial"/>
          <w:sz w:val="24"/>
          <w:szCs w:val="24"/>
          <w:lang w:val="el-GR"/>
        </w:rPr>
        <w:t>ιτήσεις τους εντός της προκαθορισμένης ημερομηνίας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BFF7CD6" w14:textId="6C77666E" w:rsidR="004977D5" w:rsidRPr="009077CD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 xml:space="preserve">Η προκήρυξη, το Σχέδιο, </w:t>
      </w:r>
      <w:r w:rsidR="004977D5"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το Έντυπο της Αίτησης και 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τα Παραρτήματα είναι διαθέσιμα στην ιστοσελίδα του Υφυπουργείου Κοινωνικής Πρόνοιας 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www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 w:val="el-GR"/>
        </w:rPr>
        <w:t>.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dmsw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 w:val="el-GR"/>
        </w:rPr>
        <w:t>.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gov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 w:val="el-GR"/>
        </w:rPr>
        <w:t>.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cy</w:t>
      </w:r>
      <w:r w:rsidRPr="004977D5">
        <w:rPr>
          <w:rFonts w:ascii="Arial" w:eastAsia="Times New Roman" w:hAnsi="Arial" w:cs="Arial"/>
          <w:color w:val="424282"/>
          <w:sz w:val="24"/>
          <w:szCs w:val="24"/>
          <w:lang w:val="el-GR"/>
        </w:rPr>
        <w:t xml:space="preserve"> 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και των Υπηρεσιών Κοινωνικής Ευημερίας </w:t>
      </w:r>
      <w:hyperlink r:id="rId6" w:history="1"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www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dmsw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gov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cy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dmsw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sws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nsf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</w:hyperlink>
      <w:r w:rsidR="004977D5">
        <w:rPr>
          <w:rFonts w:ascii="Arial" w:hAnsi="Arial" w:cs="Arial"/>
          <w:sz w:val="24"/>
          <w:szCs w:val="24"/>
          <w:lang w:val="el-GR"/>
        </w:rPr>
        <w:t xml:space="preserve"> 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Pr="002E095A">
        <w:rPr>
          <w:rFonts w:ascii="Arial" w:eastAsia="Times New Roman" w:hAnsi="Arial" w:cs="Arial"/>
          <w:sz w:val="24"/>
          <w:szCs w:val="24"/>
          <w:lang w:val="el-GR"/>
        </w:rPr>
        <w:t xml:space="preserve">τις </w:t>
      </w:r>
      <w:r w:rsidR="009077CD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153E74">
        <w:rPr>
          <w:rFonts w:ascii="Arial" w:eastAsia="Times New Roman" w:hAnsi="Arial" w:cs="Arial"/>
          <w:sz w:val="24"/>
          <w:szCs w:val="24"/>
          <w:lang w:val="el-GR"/>
        </w:rPr>
        <w:t>9</w:t>
      </w:r>
      <w:r w:rsidRPr="009077C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977D5" w:rsidRPr="009077CD">
        <w:rPr>
          <w:rFonts w:ascii="Arial" w:eastAsia="Times New Roman" w:hAnsi="Arial" w:cs="Arial"/>
          <w:sz w:val="24"/>
          <w:szCs w:val="24"/>
          <w:lang w:val="el-GR"/>
        </w:rPr>
        <w:t>Φεβρουαρίου 2024</w:t>
      </w:r>
      <w:r w:rsidRPr="009077CD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41DEC644" w14:textId="4117E8F0" w:rsidR="00CF55B9" w:rsidRPr="004977D5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ι αιτήσεις πρέπει να υποβάλλονται σε δύο (2) αντίτυπα και να κατατίθενται </w:t>
      </w:r>
      <w:r w:rsidRPr="004977D5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στα κατά τόπους Γραφεία Κοινωνικών Υπηρεσιών </w:t>
      </w:r>
      <w:r w:rsidRPr="009077CD">
        <w:rPr>
          <w:rFonts w:ascii="Arial" w:eastAsia="Times New Roman" w:hAnsi="Arial" w:cs="Arial"/>
          <w:sz w:val="24"/>
          <w:szCs w:val="24"/>
          <w:lang w:val="el-GR"/>
        </w:rPr>
        <w:t>των Υπηρεσιών Κοινωνικής Ευημερίας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BA0DF8">
        <w:rPr>
          <w:rFonts w:ascii="Arial" w:eastAsia="Times New Roman" w:hAnsi="Arial" w:cs="Arial"/>
          <w:sz w:val="24"/>
          <w:szCs w:val="24"/>
          <w:lang w:val="el-GR"/>
        </w:rPr>
        <w:t xml:space="preserve"> σε κλειστό φάκελο, στο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εξωτερικό μέρος του οποίου να αναγράφεται: </w:t>
      </w:r>
    </w:p>
    <w:p w14:paraId="231BD00D" w14:textId="77777777" w:rsidR="00CF55B9" w:rsidRPr="004977D5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955AED4" w14:textId="77777777" w:rsidR="00D9681D" w:rsidRDefault="00CF55B9" w:rsidP="00D968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D9681D">
        <w:rPr>
          <w:rFonts w:ascii="Arial" w:eastAsia="Times New Roman" w:hAnsi="Arial" w:cs="Arial"/>
          <w:sz w:val="24"/>
          <w:szCs w:val="24"/>
          <w:lang w:val="el-GR"/>
        </w:rPr>
        <w:t>Η επωνυμία και η διεύθυνση του αιτούντος Φορέα.</w:t>
      </w:r>
    </w:p>
    <w:p w14:paraId="1A690941" w14:textId="2B978818" w:rsidR="00CF55B9" w:rsidRDefault="00741975" w:rsidP="00D968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741975">
        <w:rPr>
          <w:rFonts w:ascii="Arial" w:eastAsia="Times New Roman" w:hAnsi="Arial" w:cs="Arial"/>
          <w:sz w:val="24"/>
          <w:szCs w:val="24"/>
          <w:lang w:val="el-GR"/>
        </w:rPr>
        <w:t>“Αίτηση στο πλαίσιο του Σχεδίου Κρατικών Ενισχύσεων Ήσσονος Σημασίας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.</w:t>
      </w:r>
      <w:r w:rsidRPr="00741975">
        <w:rPr>
          <w:rFonts w:ascii="Arial" w:eastAsia="Times New Roman" w:hAnsi="Arial" w:cs="Arial"/>
          <w:sz w:val="24"/>
          <w:szCs w:val="24"/>
          <w:lang w:val="el-GR"/>
        </w:rPr>
        <w:t xml:space="preserve"> του Υφυπουργείου Κοινωνικής Πρόνοιας βάσει του Κανονισμού 2023/2832 της Επιτροπής για την παροχή ΥΓΟΣ ” για το 2024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3C0B03F0" w14:textId="75ED4C5D" w:rsidR="00153E74" w:rsidRPr="00D9681D" w:rsidRDefault="00153E74" w:rsidP="00D968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διεύθυνση του Γραφείου Κοινωνικών Υπηρεσιών, στο οποίο θα κατατεθεί η αίτηση</w:t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4A94C154" w14:textId="70D90586" w:rsidR="00CF55B9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>Αιτήσεις οι οποίες δεν συνοδεύονται από όλα τα απαραίτητα έγγραφα δε θα γίνονται δεκτές.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="000939A1">
        <w:rPr>
          <w:rFonts w:ascii="Arial" w:eastAsia="Times New Roman" w:hAnsi="Arial" w:cs="Arial"/>
          <w:sz w:val="24"/>
          <w:szCs w:val="24"/>
          <w:lang w:val="el-GR"/>
        </w:rPr>
        <w:t>Σημειώνεται ότι, φ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ορείς που είναι έτοιμοι να λειτουργήσουν νέο πρόγραμμα κατά το δεύτερο εξάμηνο του έτους, το οποίο προορίζεται να καλύψει ανάγκη που δεν καλύπτεται επαρκώς από άλλο πρόγραμμα ή υπηρεσία ή, Φορείς που κατά το δεύτερο εξάμηνο αντιμετωπίζουν έκτακτα, ουσιαστικά και πολύ σοβαρά προβλήματα, που θέτουν σε κίνδυνο τη λειτουργία υφιστάμενου προγράμματος, μπορούν να αιτηθούν μέσω επιστολής, </w:t>
      </w:r>
      <w:r w:rsidR="002F25F8">
        <w:rPr>
          <w:rFonts w:ascii="Arial" w:eastAsia="Times New Roman" w:hAnsi="Arial" w:cs="Arial"/>
          <w:sz w:val="24"/>
          <w:szCs w:val="24"/>
          <w:lang w:val="el-GR"/>
        </w:rPr>
        <w:t>στον Γενικό Διευθυντή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του Υφυπουργείου Κοινωνικής Πρόνοιας περαιτέρω οικονομική στήριξη εντός του ίδιου έτους μέχρι </w:t>
      </w:r>
      <w:r w:rsidR="00153E74">
        <w:rPr>
          <w:rFonts w:ascii="Arial" w:eastAsia="Times New Roman" w:hAnsi="Arial" w:cs="Arial"/>
          <w:sz w:val="24"/>
          <w:szCs w:val="24"/>
          <w:lang w:val="el-GR"/>
        </w:rPr>
        <w:t>τις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0939A1">
        <w:rPr>
          <w:rFonts w:ascii="Arial" w:eastAsia="Times New Roman" w:hAnsi="Arial" w:cs="Arial"/>
          <w:sz w:val="24"/>
          <w:szCs w:val="24"/>
          <w:lang w:val="el-GR"/>
        </w:rPr>
        <w:t>1</w:t>
      </w:r>
      <w:r w:rsidR="002F25F8" w:rsidRPr="000939A1">
        <w:rPr>
          <w:rFonts w:ascii="Arial" w:eastAsia="Times New Roman" w:hAnsi="Arial" w:cs="Arial"/>
          <w:sz w:val="24"/>
          <w:szCs w:val="24"/>
          <w:lang w:val="el-GR"/>
        </w:rPr>
        <w:t>5 Οκτωβρίου 2</w:t>
      </w:r>
      <w:r w:rsidRPr="000939A1">
        <w:rPr>
          <w:rFonts w:ascii="Arial" w:eastAsia="Times New Roman" w:hAnsi="Arial" w:cs="Arial"/>
          <w:sz w:val="24"/>
          <w:szCs w:val="24"/>
          <w:lang w:val="el-GR"/>
        </w:rPr>
        <w:t>02</w:t>
      </w:r>
      <w:r w:rsidR="002F25F8" w:rsidRPr="000939A1">
        <w:rPr>
          <w:rFonts w:ascii="Arial" w:eastAsia="Times New Roman" w:hAnsi="Arial" w:cs="Arial"/>
          <w:sz w:val="24"/>
          <w:szCs w:val="24"/>
          <w:lang w:val="el-GR"/>
        </w:rPr>
        <w:t>4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72217840" w14:textId="28002B29" w:rsidR="00153E74" w:rsidRDefault="00153E74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98478F2" w14:textId="77777777" w:rsidR="00AA6C18" w:rsidRPr="004977D5" w:rsidRDefault="00AA6C18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bookmarkStart w:id="1" w:name="_GoBack"/>
      <w:bookmarkEnd w:id="1"/>
    </w:p>
    <w:p w14:paraId="47C98EA1" w14:textId="33E3C8F6" w:rsidR="00CF55B9" w:rsidRDefault="00153E74" w:rsidP="00153E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Υφυπουργείο Κοινωνικής Πρόνοιας</w:t>
      </w:r>
    </w:p>
    <w:p w14:paraId="7AE007AD" w14:textId="6DC7A8D8" w:rsidR="00153E74" w:rsidRPr="004977D5" w:rsidRDefault="000939A1" w:rsidP="00153E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12 Μαρτίου </w:t>
      </w:r>
      <w:r w:rsidR="00153E74">
        <w:rPr>
          <w:rFonts w:ascii="Arial" w:eastAsia="Times New Roman" w:hAnsi="Arial" w:cs="Arial"/>
          <w:sz w:val="24"/>
          <w:szCs w:val="24"/>
          <w:lang w:val="el-GR"/>
        </w:rPr>
        <w:t>2024</w:t>
      </w:r>
    </w:p>
    <w:sectPr w:rsidR="00153E74" w:rsidRPr="0049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0B9"/>
    <w:multiLevelType w:val="hybridMultilevel"/>
    <w:tmpl w:val="E8000A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DEE"/>
    <w:multiLevelType w:val="hybridMultilevel"/>
    <w:tmpl w:val="F94C7286"/>
    <w:lvl w:ilvl="0" w:tplc="A3C89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6790B"/>
    <w:multiLevelType w:val="hybridMultilevel"/>
    <w:tmpl w:val="5CBAA19E"/>
    <w:lvl w:ilvl="0" w:tplc="82882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B9"/>
    <w:rsid w:val="000939A1"/>
    <w:rsid w:val="00153E74"/>
    <w:rsid w:val="0019184F"/>
    <w:rsid w:val="002E095A"/>
    <w:rsid w:val="002F25F8"/>
    <w:rsid w:val="004247CC"/>
    <w:rsid w:val="004977D5"/>
    <w:rsid w:val="00741975"/>
    <w:rsid w:val="00746A00"/>
    <w:rsid w:val="00750FC5"/>
    <w:rsid w:val="009077CD"/>
    <w:rsid w:val="00A32A87"/>
    <w:rsid w:val="00A51258"/>
    <w:rsid w:val="00A728C9"/>
    <w:rsid w:val="00A7730D"/>
    <w:rsid w:val="00AA6C18"/>
    <w:rsid w:val="00BA0DF8"/>
    <w:rsid w:val="00BA48D8"/>
    <w:rsid w:val="00BE2D69"/>
    <w:rsid w:val="00CB6EDF"/>
    <w:rsid w:val="00CF55B9"/>
    <w:rsid w:val="00D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C80"/>
  <w15:chartTrackingRefBased/>
  <w15:docId w15:val="{B7EAE0E8-765A-461E-AFCB-0D64D64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UnresolvedMention">
    <w:name w:val="Unresolved Mention"/>
    <w:basedOn w:val="DefaultParagraphFont"/>
    <w:uiPriority w:val="99"/>
    <w:semiHidden/>
    <w:unhideWhenUsed/>
    <w:rsid w:val="00497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7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sw.gov.cy/dmsw/sws.nsf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Eleni Rousou</cp:lastModifiedBy>
  <cp:revision>2</cp:revision>
  <cp:lastPrinted>2024-02-27T07:39:00Z</cp:lastPrinted>
  <dcterms:created xsi:type="dcterms:W3CDTF">2024-03-12T06:56:00Z</dcterms:created>
  <dcterms:modified xsi:type="dcterms:W3CDTF">2024-03-12T06:56:00Z</dcterms:modified>
</cp:coreProperties>
</file>